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75" cy="723900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OFÍCIO GP/PM/Nº 87/2017.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Cumaru, 11 de julho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SADE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